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92" w:rsidRPr="003A2001" w:rsidRDefault="00E96208" w:rsidP="003F62CF">
      <w:pPr>
        <w:spacing w:line="276" w:lineRule="auto"/>
        <w:ind w:left="2268" w:right="566"/>
        <w:jc w:val="center"/>
        <w:rPr>
          <w:b/>
          <w:sz w:val="28"/>
          <w:szCs w:val="28"/>
          <w:u w:val="single"/>
        </w:rPr>
      </w:pPr>
      <w:r w:rsidRPr="003A2001">
        <w:rPr>
          <w:b/>
          <w:sz w:val="28"/>
          <w:szCs w:val="28"/>
          <w:u w:val="single"/>
        </w:rPr>
        <w:t xml:space="preserve">TABELA ENTROU EM VIGOR </w:t>
      </w:r>
      <w:r w:rsidR="00C24F92" w:rsidRPr="003A2001">
        <w:rPr>
          <w:b/>
          <w:sz w:val="28"/>
          <w:szCs w:val="28"/>
          <w:u w:val="single"/>
        </w:rPr>
        <w:t xml:space="preserve">EM </w:t>
      </w:r>
      <w:r w:rsidRPr="003A2001">
        <w:rPr>
          <w:b/>
          <w:sz w:val="28"/>
          <w:szCs w:val="28"/>
          <w:u w:val="single"/>
        </w:rPr>
        <w:t>01/01/201</w:t>
      </w:r>
      <w:r w:rsidR="00C90FF8" w:rsidRPr="003A2001">
        <w:rPr>
          <w:b/>
          <w:sz w:val="28"/>
          <w:szCs w:val="28"/>
          <w:u w:val="single"/>
        </w:rPr>
        <w:t>7</w:t>
      </w:r>
    </w:p>
    <w:p w:rsidR="00E96208" w:rsidRPr="003A2001" w:rsidRDefault="00E96208" w:rsidP="003F62CF">
      <w:pPr>
        <w:spacing w:line="276" w:lineRule="auto"/>
        <w:ind w:left="2268" w:right="566"/>
        <w:jc w:val="center"/>
        <w:rPr>
          <w:b/>
          <w:sz w:val="28"/>
          <w:szCs w:val="28"/>
          <w:u w:val="single"/>
        </w:rPr>
      </w:pPr>
      <w:r w:rsidRPr="003A2001">
        <w:rPr>
          <w:b/>
          <w:sz w:val="28"/>
          <w:szCs w:val="28"/>
          <w:u w:val="single"/>
        </w:rPr>
        <w:t xml:space="preserve">O </w:t>
      </w:r>
      <w:r w:rsidR="004456DC" w:rsidRPr="003A2001">
        <w:rPr>
          <w:b/>
          <w:sz w:val="28"/>
          <w:szCs w:val="28"/>
          <w:u w:val="single"/>
        </w:rPr>
        <w:t>REAJUSTE FOI DE 6</w:t>
      </w:r>
      <w:r w:rsidRPr="003A2001">
        <w:rPr>
          <w:b/>
          <w:sz w:val="28"/>
          <w:szCs w:val="28"/>
          <w:u w:val="single"/>
        </w:rPr>
        <w:t>,</w:t>
      </w:r>
      <w:r w:rsidR="009876AF" w:rsidRPr="003A2001">
        <w:rPr>
          <w:b/>
          <w:sz w:val="28"/>
          <w:szCs w:val="28"/>
          <w:u w:val="single"/>
        </w:rPr>
        <w:t>5</w:t>
      </w:r>
      <w:r w:rsidR="004456DC" w:rsidRPr="003A2001">
        <w:rPr>
          <w:b/>
          <w:sz w:val="28"/>
          <w:szCs w:val="28"/>
          <w:u w:val="single"/>
        </w:rPr>
        <w:t>8</w:t>
      </w:r>
      <w:r w:rsidRPr="003A2001">
        <w:rPr>
          <w:b/>
          <w:sz w:val="28"/>
          <w:szCs w:val="28"/>
          <w:u w:val="single"/>
        </w:rPr>
        <w:t>%</w:t>
      </w:r>
    </w:p>
    <w:p w:rsidR="00E96208" w:rsidRPr="003F62CF" w:rsidRDefault="00E96208" w:rsidP="003F62CF">
      <w:pPr>
        <w:ind w:left="2268"/>
        <w:jc w:val="center"/>
        <w:rPr>
          <w:sz w:val="28"/>
          <w:szCs w:val="28"/>
        </w:rPr>
      </w:pPr>
    </w:p>
    <w:tbl>
      <w:tblPr>
        <w:tblStyle w:val="GradeClara-nfase1"/>
        <w:tblW w:w="15935" w:type="dxa"/>
        <w:tblInd w:w="392" w:type="dxa"/>
        <w:tblLayout w:type="fixed"/>
        <w:tblLook w:val="04A0"/>
      </w:tblPr>
      <w:tblGrid>
        <w:gridCol w:w="2894"/>
        <w:gridCol w:w="1193"/>
        <w:gridCol w:w="1133"/>
        <w:gridCol w:w="1391"/>
        <w:gridCol w:w="1417"/>
        <w:gridCol w:w="1303"/>
        <w:gridCol w:w="1223"/>
        <w:gridCol w:w="1276"/>
        <w:gridCol w:w="1353"/>
        <w:gridCol w:w="1185"/>
        <w:gridCol w:w="1567"/>
      </w:tblGrid>
      <w:tr w:rsidR="0006259D" w:rsidRPr="003F62CF" w:rsidTr="003F62CF">
        <w:trPr>
          <w:cnfStyle w:val="100000000000"/>
        </w:trPr>
        <w:tc>
          <w:tcPr>
            <w:cnfStyle w:val="001000000000"/>
            <w:tcW w:w="2894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FUNÇÃO</w:t>
            </w:r>
          </w:p>
        </w:tc>
        <w:tc>
          <w:tcPr>
            <w:tcW w:w="1193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SALÁRIO</w:t>
            </w:r>
          </w:p>
        </w:tc>
        <w:tc>
          <w:tcPr>
            <w:tcW w:w="1133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PER (30%)</w:t>
            </w:r>
          </w:p>
        </w:tc>
        <w:tc>
          <w:tcPr>
            <w:tcW w:w="1391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ADC (20%)</w:t>
            </w:r>
          </w:p>
        </w:tc>
        <w:tc>
          <w:tcPr>
            <w:tcW w:w="1417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03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H. normal</w:t>
            </w:r>
          </w:p>
        </w:tc>
        <w:tc>
          <w:tcPr>
            <w:tcW w:w="1223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HORA50%</w:t>
            </w:r>
          </w:p>
        </w:tc>
        <w:tc>
          <w:tcPr>
            <w:tcW w:w="1276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HORA100%</w:t>
            </w:r>
          </w:p>
        </w:tc>
        <w:tc>
          <w:tcPr>
            <w:tcW w:w="1353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Q. CAIXA</w:t>
            </w:r>
          </w:p>
        </w:tc>
        <w:tc>
          <w:tcPr>
            <w:tcW w:w="1185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 w:rsidRPr="003F62CF">
              <w:rPr>
                <w:rFonts w:ascii="Times New Roman" w:hAnsi="Times New Roman" w:cs="Times New Roman"/>
              </w:rPr>
              <w:t>Tot</w:t>
            </w:r>
            <w:proofErr w:type="spellEnd"/>
            <w:r w:rsidRPr="003F62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62CF">
              <w:rPr>
                <w:rFonts w:ascii="Times New Roman" w:hAnsi="Times New Roman" w:cs="Times New Roman"/>
              </w:rPr>
              <w:t>Venc</w:t>
            </w:r>
            <w:proofErr w:type="spellEnd"/>
            <w:r w:rsidRPr="003F6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  <w:hideMark/>
          </w:tcPr>
          <w:p w:rsidR="0006259D" w:rsidRPr="003F62CF" w:rsidRDefault="0006259D" w:rsidP="00C24F92">
            <w:pPr>
              <w:spacing w:before="24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Cesta Básica</w:t>
            </w:r>
          </w:p>
        </w:tc>
      </w:tr>
      <w:tr w:rsidR="00073707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073707" w:rsidRPr="003F62CF" w:rsidRDefault="00073707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GERENTE</w:t>
            </w:r>
          </w:p>
        </w:tc>
        <w:tc>
          <w:tcPr>
            <w:tcW w:w="119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1.561,81</w:t>
            </w:r>
          </w:p>
        </w:tc>
        <w:tc>
          <w:tcPr>
            <w:tcW w:w="113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468,54</w:t>
            </w:r>
          </w:p>
        </w:tc>
        <w:tc>
          <w:tcPr>
            <w:tcW w:w="1391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2.030,35</w:t>
            </w:r>
          </w:p>
        </w:tc>
        <w:tc>
          <w:tcPr>
            <w:tcW w:w="130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9,</w:t>
            </w:r>
            <w:r w:rsidR="005336FF" w:rsidRPr="003F62CF">
              <w:t>23</w:t>
            </w:r>
          </w:p>
        </w:tc>
        <w:tc>
          <w:tcPr>
            <w:tcW w:w="1223" w:type="dxa"/>
            <w:hideMark/>
          </w:tcPr>
          <w:p w:rsidR="00073707" w:rsidRPr="003F62CF" w:rsidRDefault="005336FF" w:rsidP="00C24F92">
            <w:pPr>
              <w:spacing w:line="276" w:lineRule="auto"/>
              <w:jc w:val="center"/>
              <w:cnfStyle w:val="000000100000"/>
            </w:pPr>
            <w:r w:rsidRPr="003F62CF">
              <w:t>13,85</w:t>
            </w:r>
          </w:p>
        </w:tc>
        <w:tc>
          <w:tcPr>
            <w:tcW w:w="1276" w:type="dxa"/>
            <w:hideMark/>
          </w:tcPr>
          <w:p w:rsidR="00073707" w:rsidRPr="003F62CF" w:rsidRDefault="005336FF" w:rsidP="00C24F92">
            <w:pPr>
              <w:spacing w:line="276" w:lineRule="auto"/>
              <w:jc w:val="center"/>
              <w:cnfStyle w:val="000000100000"/>
            </w:pPr>
            <w:r w:rsidRPr="003F62CF">
              <w:t>18,46</w:t>
            </w:r>
          </w:p>
        </w:tc>
        <w:tc>
          <w:tcPr>
            <w:tcW w:w="135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185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2.030,35</w:t>
            </w:r>
          </w:p>
        </w:tc>
        <w:tc>
          <w:tcPr>
            <w:tcW w:w="1567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</w:t>
            </w:r>
            <w:r w:rsidR="00073707" w:rsidRPr="003F62CF">
              <w:t>0,00</w:t>
            </w:r>
          </w:p>
        </w:tc>
      </w:tr>
      <w:tr w:rsidR="00073707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073707" w:rsidRPr="003F62CF" w:rsidRDefault="00073707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CHEFE DE PISTA</w:t>
            </w:r>
          </w:p>
        </w:tc>
        <w:tc>
          <w:tcPr>
            <w:tcW w:w="119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1.268,97</w:t>
            </w:r>
          </w:p>
        </w:tc>
        <w:tc>
          <w:tcPr>
            <w:tcW w:w="113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380,69</w:t>
            </w:r>
          </w:p>
        </w:tc>
        <w:tc>
          <w:tcPr>
            <w:tcW w:w="1391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******</w:t>
            </w:r>
          </w:p>
        </w:tc>
        <w:tc>
          <w:tcPr>
            <w:tcW w:w="1417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1.649,66</w:t>
            </w:r>
          </w:p>
        </w:tc>
        <w:tc>
          <w:tcPr>
            <w:tcW w:w="130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7,50</w:t>
            </w:r>
          </w:p>
        </w:tc>
        <w:tc>
          <w:tcPr>
            <w:tcW w:w="122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11,25</w:t>
            </w:r>
          </w:p>
        </w:tc>
        <w:tc>
          <w:tcPr>
            <w:tcW w:w="1276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15,00</w:t>
            </w:r>
          </w:p>
        </w:tc>
        <w:tc>
          <w:tcPr>
            <w:tcW w:w="135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*******</w:t>
            </w:r>
          </w:p>
        </w:tc>
        <w:tc>
          <w:tcPr>
            <w:tcW w:w="1185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1.649,66</w:t>
            </w:r>
          </w:p>
        </w:tc>
        <w:tc>
          <w:tcPr>
            <w:tcW w:w="1567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</w:t>
            </w:r>
            <w:r w:rsidR="00073707" w:rsidRPr="003F62CF">
              <w:t>0,00</w:t>
            </w:r>
          </w:p>
        </w:tc>
      </w:tr>
      <w:tr w:rsidR="00073707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073707" w:rsidRPr="003F62CF" w:rsidRDefault="00073707" w:rsidP="003F62C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FRENTISTA (DIURNO)</w:t>
            </w:r>
          </w:p>
        </w:tc>
        <w:tc>
          <w:tcPr>
            <w:tcW w:w="119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100000"/>
            </w:pPr>
            <w:r w:rsidRPr="003F62CF">
              <w:t>2</w:t>
            </w:r>
            <w:r w:rsidR="00662363" w:rsidRPr="003F62CF">
              <w:t>6</w:t>
            </w:r>
            <w:r w:rsidRPr="003F62CF">
              <w:t>,50</w:t>
            </w:r>
          </w:p>
        </w:tc>
        <w:tc>
          <w:tcPr>
            <w:tcW w:w="1185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1.295,95</w:t>
            </w:r>
          </w:p>
        </w:tc>
        <w:tc>
          <w:tcPr>
            <w:tcW w:w="1567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</w:t>
            </w:r>
            <w:r w:rsidR="00073707" w:rsidRPr="003F62CF">
              <w:t>0,00</w:t>
            </w:r>
          </w:p>
        </w:tc>
      </w:tr>
      <w:tr w:rsidR="00073707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073707" w:rsidRPr="003F62CF" w:rsidRDefault="00073707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FRENTISTA(NOTURNO)</w:t>
            </w:r>
          </w:p>
        </w:tc>
        <w:tc>
          <w:tcPr>
            <w:tcW w:w="119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253,89</w:t>
            </w:r>
          </w:p>
        </w:tc>
        <w:tc>
          <w:tcPr>
            <w:tcW w:w="1417" w:type="dxa"/>
            <w:hideMark/>
          </w:tcPr>
          <w:p w:rsidR="00073707" w:rsidRPr="003F62CF" w:rsidRDefault="00073707" w:rsidP="00C24F92">
            <w:pPr>
              <w:spacing w:line="276" w:lineRule="auto"/>
              <w:jc w:val="center"/>
              <w:cnfStyle w:val="000000010000"/>
            </w:pPr>
            <w:r w:rsidRPr="003F62CF">
              <w:t>1.523,34</w:t>
            </w:r>
          </w:p>
        </w:tc>
        <w:tc>
          <w:tcPr>
            <w:tcW w:w="130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6.92</w:t>
            </w:r>
          </w:p>
        </w:tc>
        <w:tc>
          <w:tcPr>
            <w:tcW w:w="122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10,38</w:t>
            </w:r>
          </w:p>
        </w:tc>
        <w:tc>
          <w:tcPr>
            <w:tcW w:w="1276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13,84</w:t>
            </w:r>
          </w:p>
        </w:tc>
        <w:tc>
          <w:tcPr>
            <w:tcW w:w="1353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26</w:t>
            </w:r>
            <w:r w:rsidR="00073707" w:rsidRPr="003F62CF">
              <w:t>,50</w:t>
            </w:r>
          </w:p>
        </w:tc>
        <w:tc>
          <w:tcPr>
            <w:tcW w:w="1185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1.549,84</w:t>
            </w:r>
          </w:p>
        </w:tc>
        <w:tc>
          <w:tcPr>
            <w:tcW w:w="1567" w:type="dxa"/>
            <w:hideMark/>
          </w:tcPr>
          <w:p w:rsidR="00073707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</w:t>
            </w:r>
            <w:r w:rsidR="00073707" w:rsidRPr="003F62CF">
              <w:t>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ATED LOJA (DIURNO)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26,50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1.295,95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ATED LOJA (NOTURNO)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253,89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1.523,34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6.92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10,38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13,84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26,50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1.5</w:t>
            </w:r>
            <w:r w:rsidR="00913AF1" w:rsidRPr="003F62CF">
              <w:rPr>
                <w:b/>
              </w:rPr>
              <w:t>4</w:t>
            </w:r>
            <w:r w:rsidRPr="003F62CF">
              <w:rPr>
                <w:b/>
              </w:rPr>
              <w:t>9,84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CAIXA DIURNO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195,30(20%)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1.464,75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CAIXA NOTURNO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253,89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1.523,34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6.92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10,38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13,84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195,30(20%)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1.718,64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LAVADOR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VIGIA DIURNO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VIGIA NOTURNO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253,89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1.523,34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6.92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10,38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13,84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1.523,34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TROC D</w:t>
            </w:r>
            <w:r w:rsidR="003F62CF">
              <w:rPr>
                <w:rFonts w:ascii="Times New Roman" w:hAnsi="Times New Roman" w:cs="Times New Roman"/>
                <w:b w:val="0"/>
              </w:rPr>
              <w:t>E</w:t>
            </w:r>
            <w:r w:rsidRPr="003F62CF">
              <w:rPr>
                <w:rFonts w:ascii="Times New Roman" w:hAnsi="Times New Roman" w:cs="Times New Roman"/>
                <w:b w:val="0"/>
              </w:rPr>
              <w:t xml:space="preserve"> OLEO LAV</w:t>
            </w:r>
            <w:r w:rsidR="003F62CF">
              <w:rPr>
                <w:rFonts w:ascii="Times New Roman" w:hAnsi="Times New Roman" w:cs="Times New Roman"/>
                <w:b w:val="0"/>
              </w:rPr>
              <w:t>A</w:t>
            </w:r>
            <w:r w:rsidRPr="003F62CF">
              <w:rPr>
                <w:rFonts w:ascii="Times New Roman" w:hAnsi="Times New Roman" w:cs="Times New Roman"/>
                <w:b w:val="0"/>
              </w:rPr>
              <w:t xml:space="preserve"> JAT</w:t>
            </w:r>
            <w:r w:rsidR="003F62CF">
              <w:rPr>
                <w:rFonts w:ascii="Times New Roman" w:hAnsi="Times New Roman" w:cs="Times New Roman"/>
                <w:b w:val="0"/>
              </w:rPr>
              <w:t>O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195,30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1.171,80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5,32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7,98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10,64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1.171,80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TROC D OLEO (POSTO)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ZELADOR (POSTO)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ZELADOR (LAVA JATO)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  <w:trHeight w:val="7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LAVADOR</w:t>
            </w:r>
            <w:r w:rsidR="003F62C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F62CF">
              <w:rPr>
                <w:rFonts w:ascii="Times New Roman" w:hAnsi="Times New Roman" w:cs="Times New Roman"/>
                <w:b w:val="0"/>
              </w:rPr>
              <w:t>(LAVA JATO)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195,30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1.171,80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5,32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7,98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10,64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1.171,80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100000"/>
          <w:trHeight w:val="7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tabs>
                <w:tab w:val="left" w:pos="37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62CF">
              <w:rPr>
                <w:rFonts w:ascii="Times New Roman" w:hAnsi="Times New Roman" w:cs="Times New Roman"/>
              </w:rPr>
              <w:t>AUX DE ESCRIT C/30%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292,95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1.269,45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5,77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8,65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11,54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*********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  <w:rPr>
                <w:b/>
              </w:rPr>
            </w:pPr>
            <w:r w:rsidRPr="003F62CF">
              <w:rPr>
                <w:b/>
              </w:rPr>
              <w:t>1.269,45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100000"/>
            </w:pPr>
            <w:r w:rsidRPr="003F62CF">
              <w:t>90,00</w:t>
            </w:r>
          </w:p>
        </w:tc>
      </w:tr>
      <w:tr w:rsidR="00662363" w:rsidRPr="003F62CF" w:rsidTr="003F62CF">
        <w:trPr>
          <w:cnfStyle w:val="000000010000"/>
        </w:trPr>
        <w:tc>
          <w:tcPr>
            <w:cnfStyle w:val="001000000000"/>
            <w:tcW w:w="2894" w:type="dxa"/>
            <w:hideMark/>
          </w:tcPr>
          <w:p w:rsidR="00662363" w:rsidRPr="003F62CF" w:rsidRDefault="00662363" w:rsidP="003F62CF">
            <w:pPr>
              <w:tabs>
                <w:tab w:val="left" w:pos="375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62CF">
              <w:rPr>
                <w:rFonts w:ascii="Times New Roman" w:hAnsi="Times New Roman" w:cs="Times New Roman"/>
                <w:b w:val="0"/>
              </w:rPr>
              <w:t>AUX DE ESCRIT S/30%</w:t>
            </w:r>
          </w:p>
        </w:tc>
        <w:tc>
          <w:tcPr>
            <w:tcW w:w="119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13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</w:t>
            </w:r>
          </w:p>
        </w:tc>
        <w:tc>
          <w:tcPr>
            <w:tcW w:w="1391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</w:t>
            </w:r>
          </w:p>
        </w:tc>
        <w:tc>
          <w:tcPr>
            <w:tcW w:w="141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976,50</w:t>
            </w:r>
          </w:p>
        </w:tc>
        <w:tc>
          <w:tcPr>
            <w:tcW w:w="130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4,44</w:t>
            </w:r>
          </w:p>
        </w:tc>
        <w:tc>
          <w:tcPr>
            <w:tcW w:w="122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6,66</w:t>
            </w:r>
          </w:p>
        </w:tc>
        <w:tc>
          <w:tcPr>
            <w:tcW w:w="1276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8,88</w:t>
            </w:r>
          </w:p>
        </w:tc>
        <w:tc>
          <w:tcPr>
            <w:tcW w:w="1353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********</w:t>
            </w:r>
          </w:p>
        </w:tc>
        <w:tc>
          <w:tcPr>
            <w:tcW w:w="1185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  <w:rPr>
                <w:b/>
              </w:rPr>
            </w:pPr>
            <w:r w:rsidRPr="003F62CF">
              <w:rPr>
                <w:b/>
              </w:rPr>
              <w:t>976,50</w:t>
            </w:r>
          </w:p>
        </w:tc>
        <w:tc>
          <w:tcPr>
            <w:tcW w:w="1567" w:type="dxa"/>
            <w:hideMark/>
          </w:tcPr>
          <w:p w:rsidR="00662363" w:rsidRPr="003F62CF" w:rsidRDefault="00662363" w:rsidP="00C24F92">
            <w:pPr>
              <w:spacing w:line="276" w:lineRule="auto"/>
              <w:jc w:val="center"/>
              <w:cnfStyle w:val="000000010000"/>
            </w:pPr>
            <w:r w:rsidRPr="003F62CF">
              <w:t>90,00</w:t>
            </w:r>
          </w:p>
        </w:tc>
      </w:tr>
    </w:tbl>
    <w:p w:rsidR="003F62CF" w:rsidRPr="003F62CF" w:rsidRDefault="003F62CF" w:rsidP="003F62CF">
      <w:pPr>
        <w:spacing w:line="276" w:lineRule="auto"/>
        <w:ind w:left="284" w:right="566"/>
        <w:jc w:val="center"/>
      </w:pPr>
    </w:p>
    <w:p w:rsidR="0006259D" w:rsidRPr="003F62CF" w:rsidRDefault="0006259D" w:rsidP="003F62CF">
      <w:pPr>
        <w:spacing w:line="276" w:lineRule="auto"/>
        <w:ind w:left="284" w:right="566"/>
        <w:rPr>
          <w:b/>
          <w:sz w:val="22"/>
        </w:rPr>
      </w:pPr>
      <w:r w:rsidRPr="003F62CF">
        <w:rPr>
          <w:b/>
          <w:sz w:val="22"/>
        </w:rPr>
        <w:t>OBSERVAÇÕES:</w:t>
      </w:r>
    </w:p>
    <w:p w:rsidR="0006259D" w:rsidRPr="003F62CF" w:rsidRDefault="0006259D" w:rsidP="003F62CF">
      <w:pPr>
        <w:spacing w:line="276" w:lineRule="auto"/>
        <w:ind w:left="284" w:right="566"/>
        <w:jc w:val="both"/>
        <w:rPr>
          <w:sz w:val="22"/>
        </w:rPr>
      </w:pPr>
      <w:r w:rsidRPr="003F62CF">
        <w:rPr>
          <w:sz w:val="22"/>
        </w:rPr>
        <w:t xml:space="preserve">1) O </w:t>
      </w:r>
      <w:r w:rsidR="003F62CF" w:rsidRPr="003F62CF">
        <w:rPr>
          <w:sz w:val="22"/>
        </w:rPr>
        <w:t xml:space="preserve">Adicional </w:t>
      </w:r>
      <w:r w:rsidRPr="003F62CF">
        <w:rPr>
          <w:sz w:val="22"/>
        </w:rPr>
        <w:t xml:space="preserve">de </w:t>
      </w:r>
      <w:r w:rsidR="003F62CF" w:rsidRPr="003F62CF">
        <w:rPr>
          <w:sz w:val="22"/>
        </w:rPr>
        <w:t xml:space="preserve">Insalubridade </w:t>
      </w:r>
      <w:r w:rsidRPr="003F62CF">
        <w:rPr>
          <w:sz w:val="22"/>
        </w:rPr>
        <w:t>será de grau médio 20%</w:t>
      </w:r>
      <w:r w:rsidR="003F62CF" w:rsidRPr="003F62CF">
        <w:rPr>
          <w:sz w:val="22"/>
        </w:rPr>
        <w:t xml:space="preserve"> (vinte por cento)</w:t>
      </w:r>
      <w:r w:rsidRPr="003F62CF">
        <w:rPr>
          <w:sz w:val="22"/>
        </w:rPr>
        <w:t>, calculados so</w:t>
      </w:r>
      <w:r w:rsidR="003F62CF" w:rsidRPr="003F62CF">
        <w:rPr>
          <w:sz w:val="22"/>
        </w:rPr>
        <w:t>b</w:t>
      </w:r>
      <w:r w:rsidRPr="003F62CF">
        <w:rPr>
          <w:sz w:val="22"/>
        </w:rPr>
        <w:t xml:space="preserve"> </w:t>
      </w:r>
      <w:r w:rsidR="003F62CF" w:rsidRPr="003F62CF">
        <w:rPr>
          <w:sz w:val="22"/>
        </w:rPr>
        <w:t xml:space="preserve">o </w:t>
      </w:r>
      <w:r w:rsidRPr="003F62CF">
        <w:rPr>
          <w:sz w:val="22"/>
        </w:rPr>
        <w:t>piso da função.</w:t>
      </w:r>
    </w:p>
    <w:p w:rsidR="0006259D" w:rsidRPr="003F62CF" w:rsidRDefault="0006259D" w:rsidP="003F62CF">
      <w:pPr>
        <w:spacing w:line="276" w:lineRule="auto"/>
        <w:ind w:left="284" w:right="566"/>
        <w:jc w:val="both"/>
        <w:rPr>
          <w:b/>
          <w:sz w:val="22"/>
        </w:rPr>
      </w:pPr>
      <w:r w:rsidRPr="003F62CF">
        <w:rPr>
          <w:b/>
          <w:sz w:val="22"/>
        </w:rPr>
        <w:t>2) O adicional noturno é devido pelo trabalho realizado no horário de 22:00as as 05:00 da manhã ou até o término da jornada.</w:t>
      </w:r>
    </w:p>
    <w:p w:rsidR="0006259D" w:rsidRPr="003F62CF" w:rsidRDefault="0006259D" w:rsidP="003F62CF">
      <w:pPr>
        <w:spacing w:line="276" w:lineRule="auto"/>
        <w:ind w:left="284" w:right="566"/>
        <w:jc w:val="both"/>
        <w:rPr>
          <w:sz w:val="22"/>
        </w:rPr>
      </w:pPr>
      <w:r w:rsidRPr="003F62CF">
        <w:rPr>
          <w:sz w:val="22"/>
        </w:rPr>
        <w:t>3) Fará jus ao adicional de periculosidade no percentual de 30% (trinta por cento)</w:t>
      </w:r>
      <w:r w:rsidR="003F62CF" w:rsidRPr="003F62CF">
        <w:rPr>
          <w:sz w:val="22"/>
        </w:rPr>
        <w:t>, o</w:t>
      </w:r>
      <w:r w:rsidRPr="003F62CF">
        <w:rPr>
          <w:sz w:val="22"/>
        </w:rPr>
        <w:t xml:space="preserve"> empregado que exercer suas atividades em local cuja a distância for inferior a 7,5 metros do bico estendido da bomba de abastecimento (NR 16).</w:t>
      </w:r>
    </w:p>
    <w:p w:rsidR="009C7B90" w:rsidRPr="003F62CF" w:rsidRDefault="009876AF" w:rsidP="003F62CF">
      <w:pPr>
        <w:spacing w:line="276" w:lineRule="auto"/>
        <w:ind w:left="284" w:right="566"/>
        <w:rPr>
          <w:b/>
          <w:sz w:val="24"/>
          <w:szCs w:val="24"/>
        </w:rPr>
      </w:pPr>
      <w:r w:rsidRPr="003F62CF">
        <w:rPr>
          <w:b/>
          <w:sz w:val="22"/>
        </w:rPr>
        <w:t xml:space="preserve">OBS. O aumento </w:t>
      </w:r>
      <w:r w:rsidR="003F62CF" w:rsidRPr="003F62CF">
        <w:rPr>
          <w:b/>
          <w:sz w:val="22"/>
        </w:rPr>
        <w:t xml:space="preserve">salarial também será </w:t>
      </w:r>
      <w:r w:rsidRPr="003F62CF">
        <w:rPr>
          <w:b/>
          <w:sz w:val="22"/>
        </w:rPr>
        <w:t>de 6,58</w:t>
      </w:r>
      <w:r w:rsidR="0006259D" w:rsidRPr="003F62CF">
        <w:rPr>
          <w:b/>
          <w:sz w:val="22"/>
        </w:rPr>
        <w:t>% para os demais funcionários.</w:t>
      </w:r>
    </w:p>
    <w:sectPr w:rsidR="009C7B90" w:rsidRPr="003F62CF" w:rsidSect="003F62CF">
      <w:headerReference w:type="default" r:id="rId8"/>
      <w:footerReference w:type="default" r:id="rId9"/>
      <w:pgSz w:w="16840" w:h="11907" w:orient="landscape" w:code="9"/>
      <w:pgMar w:top="1698" w:right="255" w:bottom="760" w:left="284" w:header="0" w:footer="271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01" w:rsidRDefault="000E5B01">
      <w:r>
        <w:separator/>
      </w:r>
    </w:p>
  </w:endnote>
  <w:endnote w:type="continuationSeparator" w:id="0">
    <w:p w:rsidR="000E5B01" w:rsidRDefault="000E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17" w:rsidRDefault="00B21C17">
    <w:pPr>
      <w:pStyle w:val="Rodap"/>
      <w:framePr w:wrap="auto" w:vAnchor="text" w:hAnchor="margin" w:xAlign="right" w:y="1"/>
      <w:rPr>
        <w:rStyle w:val="Nmerodepgina"/>
      </w:rPr>
    </w:pPr>
  </w:p>
  <w:p w:rsidR="003A2001" w:rsidRDefault="003A2001" w:rsidP="003F62CF">
    <w:pPr>
      <w:spacing w:line="276" w:lineRule="auto"/>
      <w:ind w:left="284" w:right="425"/>
      <w:jc w:val="center"/>
      <w:rPr>
        <w:rFonts w:ascii="Garamond" w:hAnsi="Garamond"/>
        <w:b/>
        <w:iCs/>
        <w:sz w:val="24"/>
        <w:szCs w:val="24"/>
      </w:rPr>
    </w:pPr>
  </w:p>
  <w:p w:rsidR="00C24F92" w:rsidRPr="003F62CF" w:rsidRDefault="00C24F92" w:rsidP="003F62CF">
    <w:pPr>
      <w:spacing w:line="276" w:lineRule="auto"/>
      <w:ind w:left="284" w:right="425"/>
      <w:jc w:val="center"/>
      <w:rPr>
        <w:rFonts w:ascii="Garamond" w:hAnsi="Garamond"/>
        <w:b/>
        <w:iCs/>
        <w:sz w:val="24"/>
        <w:szCs w:val="24"/>
      </w:rPr>
    </w:pPr>
    <w:r w:rsidRPr="003F62CF">
      <w:rPr>
        <w:rFonts w:ascii="Garamond" w:hAnsi="Garamond"/>
        <w:b/>
        <w:iCs/>
        <w:sz w:val="24"/>
        <w:szCs w:val="24"/>
      </w:rPr>
      <w:t xml:space="preserve">Rua São João 367, Bairro, São José, Recife–PE. CEP: 50020-150 </w:t>
    </w:r>
  </w:p>
  <w:p w:rsidR="00C24F92" w:rsidRPr="003F62CF" w:rsidRDefault="00C24F92" w:rsidP="003F62CF">
    <w:pPr>
      <w:spacing w:line="276" w:lineRule="auto"/>
      <w:ind w:left="284" w:right="566"/>
      <w:jc w:val="center"/>
      <w:rPr>
        <w:rFonts w:ascii="Garamond" w:hAnsi="Garamond"/>
        <w:b/>
        <w:bCs/>
        <w:iCs/>
        <w:color w:val="000000"/>
        <w:sz w:val="24"/>
        <w:szCs w:val="24"/>
      </w:rPr>
    </w:pPr>
    <w:r w:rsidRPr="003F62CF">
      <w:rPr>
        <w:rFonts w:ascii="Garamond" w:hAnsi="Garamond"/>
        <w:b/>
        <w:iCs/>
        <w:sz w:val="24"/>
        <w:szCs w:val="24"/>
      </w:rPr>
      <w:t>Tel. (81) 3048-8400 / E-mail: frentistape@hotmail.com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01" w:rsidRDefault="000E5B01">
      <w:r>
        <w:separator/>
      </w:r>
    </w:p>
  </w:footnote>
  <w:footnote w:type="continuationSeparator" w:id="0">
    <w:p w:rsidR="000E5B01" w:rsidRDefault="000E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17" w:rsidRPr="009C7B90" w:rsidRDefault="00B21C17">
    <w:pPr>
      <w:pStyle w:val="Cabealho"/>
      <w:framePr w:wrap="auto" w:vAnchor="text" w:hAnchor="margin" w:xAlign="right" w:y="1"/>
      <w:ind w:right="360"/>
      <w:rPr>
        <w:rStyle w:val="Nmerodepgina"/>
        <w:i/>
        <w:iCs/>
        <w:color w:val="00FFFF"/>
        <w:sz w:val="2"/>
      </w:rPr>
    </w:pPr>
  </w:p>
  <w:p w:rsidR="003F62CF" w:rsidRDefault="003F62CF" w:rsidP="003F62CF">
    <w:pPr>
      <w:tabs>
        <w:tab w:val="left" w:pos="2410"/>
      </w:tabs>
      <w:spacing w:line="276" w:lineRule="auto"/>
      <w:ind w:left="2268"/>
      <w:jc w:val="center"/>
      <w:rPr>
        <w:rFonts w:ascii="Garamond" w:hAnsi="Garamond"/>
        <w:b/>
        <w:bCs/>
        <w:iCs/>
        <w:sz w:val="24"/>
        <w:szCs w:val="24"/>
      </w:rPr>
    </w:pPr>
  </w:p>
  <w:p w:rsidR="00C24F92" w:rsidRPr="003F62CF" w:rsidRDefault="003F62CF" w:rsidP="003F62CF">
    <w:pPr>
      <w:tabs>
        <w:tab w:val="left" w:pos="2410"/>
      </w:tabs>
      <w:spacing w:line="276" w:lineRule="auto"/>
      <w:ind w:left="2268"/>
      <w:jc w:val="center"/>
      <w:rPr>
        <w:rFonts w:ascii="Garamond" w:hAnsi="Garamond"/>
        <w:b/>
        <w:bCs/>
        <w:iCs/>
        <w:sz w:val="24"/>
        <w:szCs w:val="24"/>
      </w:rPr>
    </w:pPr>
    <w:r w:rsidRPr="003F62CF">
      <w:rPr>
        <w:rFonts w:ascii="Garamond" w:hAnsi="Garamond"/>
        <w:b/>
        <w:bCs/>
        <w:iCs/>
        <w:sz w:val="2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276860</wp:posOffset>
          </wp:positionH>
          <wp:positionV relativeFrom="paragraph">
            <wp:posOffset>-153670</wp:posOffset>
          </wp:positionV>
          <wp:extent cx="1047750" cy="1152525"/>
          <wp:effectExtent l="19050" t="0" r="0" b="0"/>
          <wp:wrapSquare wrapText="bothSides"/>
          <wp:docPr id="3" name="Imagem 1" descr="C:\Users\Severino Damião\Documents\LOGO SIMPOSPE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verino Damião\Documents\LOGO SIMPOSPET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C17" w:rsidRPr="003F62CF">
      <w:rPr>
        <w:rFonts w:ascii="Garamond" w:hAnsi="Garamond"/>
        <w:b/>
        <w:bCs/>
        <w:iCs/>
        <w:sz w:val="24"/>
        <w:szCs w:val="24"/>
      </w:rPr>
      <w:t>SINDICATO DOS EMPREGADOS EM POSTOS DE SERVIÇOS</w:t>
    </w:r>
    <w:r w:rsidR="00C24F92" w:rsidRPr="003F62CF">
      <w:rPr>
        <w:rFonts w:ascii="Garamond" w:hAnsi="Garamond"/>
        <w:b/>
        <w:bCs/>
        <w:iCs/>
        <w:sz w:val="24"/>
        <w:szCs w:val="24"/>
      </w:rPr>
      <w:t xml:space="preserve"> </w:t>
    </w:r>
    <w:r w:rsidR="00B21C17" w:rsidRPr="003F62CF">
      <w:rPr>
        <w:rFonts w:ascii="Garamond" w:hAnsi="Garamond"/>
        <w:b/>
        <w:bCs/>
        <w:iCs/>
        <w:sz w:val="24"/>
        <w:szCs w:val="24"/>
      </w:rPr>
      <w:t>DE COMBUSTÍVEIS E DERIVADOS</w:t>
    </w:r>
  </w:p>
  <w:p w:rsidR="00B21C17" w:rsidRPr="003F62CF" w:rsidRDefault="00B21C17" w:rsidP="003F62CF">
    <w:pPr>
      <w:spacing w:line="276" w:lineRule="auto"/>
      <w:ind w:left="2268" w:right="566"/>
      <w:jc w:val="center"/>
      <w:rPr>
        <w:rFonts w:ascii="Garamond" w:hAnsi="Garamond" w:cs="Arial"/>
        <w:b/>
        <w:bCs/>
        <w:i/>
        <w:iCs/>
        <w:sz w:val="22"/>
        <w:szCs w:val="22"/>
      </w:rPr>
    </w:pPr>
    <w:r w:rsidRPr="003F62CF">
      <w:rPr>
        <w:rFonts w:ascii="Garamond" w:hAnsi="Garamond"/>
        <w:b/>
        <w:bCs/>
        <w:iCs/>
        <w:sz w:val="24"/>
        <w:szCs w:val="24"/>
      </w:rPr>
      <w:t>DE PETRÓLEO</w:t>
    </w:r>
    <w:r w:rsidR="00C24F92" w:rsidRPr="003F62CF">
      <w:rPr>
        <w:rFonts w:ascii="Garamond" w:hAnsi="Garamond"/>
        <w:b/>
        <w:iCs/>
        <w:sz w:val="24"/>
        <w:szCs w:val="24"/>
      </w:rPr>
      <w:t xml:space="preserve"> </w:t>
    </w:r>
    <w:r w:rsidRPr="003F62CF">
      <w:rPr>
        <w:rFonts w:ascii="Garamond" w:hAnsi="Garamond"/>
        <w:b/>
        <w:iCs/>
        <w:sz w:val="24"/>
        <w:szCs w:val="24"/>
      </w:rPr>
      <w:t>NO ESTADO DE</w:t>
    </w:r>
    <w:r w:rsidR="00C24F92" w:rsidRPr="003F62CF">
      <w:rPr>
        <w:rFonts w:ascii="Garamond" w:hAnsi="Garamond"/>
        <w:b/>
        <w:iCs/>
        <w:sz w:val="24"/>
        <w:szCs w:val="24"/>
      </w:rPr>
      <w:t xml:space="preserve"> </w:t>
    </w:r>
    <w:r w:rsidRPr="003F62CF">
      <w:rPr>
        <w:rFonts w:ascii="Garamond" w:hAnsi="Garamond"/>
        <w:b/>
        <w:iCs/>
        <w:sz w:val="24"/>
        <w:szCs w:val="24"/>
      </w:rPr>
      <w:t>PERNAMBUCO</w:t>
    </w:r>
  </w:p>
  <w:p w:rsidR="009B2673" w:rsidRPr="003F62CF" w:rsidRDefault="00B25E08" w:rsidP="003F62CF">
    <w:pPr>
      <w:spacing w:line="276" w:lineRule="auto"/>
      <w:ind w:left="2268" w:right="566"/>
      <w:jc w:val="center"/>
      <w:rPr>
        <w:rFonts w:ascii="Garamond" w:hAnsi="Garamond" w:cs="Bookman Old Style"/>
        <w:i/>
        <w:iCs/>
        <w:color w:val="000000"/>
        <w:sz w:val="16"/>
        <w:szCs w:val="16"/>
      </w:rPr>
    </w:pPr>
    <w:r w:rsidRPr="003F62CF">
      <w:rPr>
        <w:rFonts w:ascii="Garamond" w:hAnsi="Garamond"/>
        <w:b/>
        <w:bCs/>
        <w:iCs/>
        <w:color w:val="000000"/>
        <w:sz w:val="24"/>
        <w:szCs w:val="24"/>
      </w:rPr>
      <w:t xml:space="preserve">CNPJ </w:t>
    </w:r>
    <w:r w:rsidR="00B21C17" w:rsidRPr="003F62CF">
      <w:rPr>
        <w:rFonts w:ascii="Garamond" w:hAnsi="Garamond"/>
        <w:b/>
        <w:bCs/>
        <w:iCs/>
        <w:color w:val="000000"/>
        <w:sz w:val="24"/>
        <w:szCs w:val="24"/>
      </w:rPr>
      <w:t>04.875.364/0001-76</w:t>
    </w:r>
  </w:p>
  <w:p w:rsidR="00B21C17" w:rsidRPr="009C7B90" w:rsidRDefault="00B21C17" w:rsidP="0078063A">
    <w:pPr>
      <w:pStyle w:val="Cabealho"/>
      <w:jc w:val="center"/>
      <w:rPr>
        <w:i/>
        <w:iCs/>
        <w:color w:val="000000"/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F02"/>
    <w:multiLevelType w:val="multilevel"/>
    <w:tmpl w:val="798C7C18"/>
    <w:lvl w:ilvl="0">
      <w:start w:val="28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56B192F"/>
    <w:multiLevelType w:val="hybridMultilevel"/>
    <w:tmpl w:val="85F6AE9C"/>
    <w:lvl w:ilvl="0" w:tplc="5DD62F8C">
      <w:start w:val="1"/>
      <w:numFmt w:val="decimal"/>
      <w:lvlText w:val="%1-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">
    <w:nsid w:val="19BB45C8"/>
    <w:multiLevelType w:val="singleLevel"/>
    <w:tmpl w:val="82DA433E"/>
    <w:lvl w:ilvl="0">
      <w:start w:val="1"/>
      <w:numFmt w:val="decimalZero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3">
    <w:nsid w:val="224615E2"/>
    <w:multiLevelType w:val="multilevel"/>
    <w:tmpl w:val="847051E2"/>
    <w:lvl w:ilvl="0">
      <w:start w:val="4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4">
    <w:nsid w:val="24EA4C3B"/>
    <w:multiLevelType w:val="multilevel"/>
    <w:tmpl w:val="D430ED2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A40417"/>
    <w:multiLevelType w:val="multilevel"/>
    <w:tmpl w:val="1CB25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6064D2E"/>
    <w:multiLevelType w:val="multilevel"/>
    <w:tmpl w:val="5F76AB9C"/>
    <w:lvl w:ilvl="0">
      <w:start w:val="25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7">
    <w:nsid w:val="3A2852F6"/>
    <w:multiLevelType w:val="hybridMultilevel"/>
    <w:tmpl w:val="360CD97E"/>
    <w:lvl w:ilvl="0" w:tplc="D980C474">
      <w:start w:val="1"/>
      <w:numFmt w:val="decimalZero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E56D6C"/>
    <w:multiLevelType w:val="singleLevel"/>
    <w:tmpl w:val="151AE79C"/>
    <w:lvl w:ilvl="0">
      <w:start w:val="3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5EB17277"/>
    <w:multiLevelType w:val="multilevel"/>
    <w:tmpl w:val="123E233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7A146E8"/>
    <w:multiLevelType w:val="hybridMultilevel"/>
    <w:tmpl w:val="734CC39C"/>
    <w:lvl w:ilvl="0" w:tplc="5AD297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D03B58"/>
    <w:multiLevelType w:val="hybridMultilevel"/>
    <w:tmpl w:val="337433B0"/>
    <w:lvl w:ilvl="0" w:tplc="C97668C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824A92"/>
    <w:multiLevelType w:val="singleLevel"/>
    <w:tmpl w:val="1ED40362"/>
    <w:lvl w:ilvl="0">
      <w:start w:val="4"/>
      <w:numFmt w:val="lowerLetter"/>
      <w:lvlText w:val="%1) "/>
      <w:legacy w:legacy="1" w:legacySpace="0" w:legacyIndent="360"/>
      <w:lvlJc w:val="left"/>
      <w:pPr>
        <w:ind w:left="39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CF105EE"/>
    <w:multiLevelType w:val="multilevel"/>
    <w:tmpl w:val="A9FEF982"/>
    <w:lvl w:ilvl="0">
      <w:start w:val="5"/>
      <w:numFmt w:val="decimalZero"/>
      <w:lvlText w:val="%1."/>
      <w:lvlJc w:val="left"/>
      <w:pPr>
        <w:tabs>
          <w:tab w:val="num" w:pos="1350"/>
        </w:tabs>
        <w:ind w:left="1350" w:hanging="4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1800"/>
      </w:pPr>
      <w:rPr>
        <w:rFonts w:cs="Times New Roman" w:hint="default"/>
      </w:rPr>
    </w:lvl>
  </w:abstractNum>
  <w:abstractNum w:abstractNumId="14">
    <w:nsid w:val="7E997916"/>
    <w:multiLevelType w:val="multilevel"/>
    <w:tmpl w:val="2D8E0E8E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960" w:hanging="36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960" w:hanging="36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5">
    <w:abstractNumId w:val="2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6202C6"/>
    <w:rsid w:val="000033E5"/>
    <w:rsid w:val="0000434A"/>
    <w:rsid w:val="00004F12"/>
    <w:rsid w:val="000141C9"/>
    <w:rsid w:val="00021830"/>
    <w:rsid w:val="000253B0"/>
    <w:rsid w:val="00030576"/>
    <w:rsid w:val="00035806"/>
    <w:rsid w:val="0003778C"/>
    <w:rsid w:val="00044803"/>
    <w:rsid w:val="0006122C"/>
    <w:rsid w:val="0006232D"/>
    <w:rsid w:val="0006259D"/>
    <w:rsid w:val="00065134"/>
    <w:rsid w:val="000667E7"/>
    <w:rsid w:val="00070005"/>
    <w:rsid w:val="00073707"/>
    <w:rsid w:val="0008126F"/>
    <w:rsid w:val="000826C2"/>
    <w:rsid w:val="00085108"/>
    <w:rsid w:val="00090709"/>
    <w:rsid w:val="000915BE"/>
    <w:rsid w:val="00091CDA"/>
    <w:rsid w:val="0009209B"/>
    <w:rsid w:val="000A0BEF"/>
    <w:rsid w:val="000A525E"/>
    <w:rsid w:val="000B268A"/>
    <w:rsid w:val="000B7A81"/>
    <w:rsid w:val="000C069B"/>
    <w:rsid w:val="000C0C66"/>
    <w:rsid w:val="000C1829"/>
    <w:rsid w:val="000C25D6"/>
    <w:rsid w:val="000C4912"/>
    <w:rsid w:val="000C7467"/>
    <w:rsid w:val="000C7FC3"/>
    <w:rsid w:val="000D3118"/>
    <w:rsid w:val="000D36D4"/>
    <w:rsid w:val="000E374D"/>
    <w:rsid w:val="000E5B01"/>
    <w:rsid w:val="000E7B39"/>
    <w:rsid w:val="000F5DF1"/>
    <w:rsid w:val="001108A7"/>
    <w:rsid w:val="00114889"/>
    <w:rsid w:val="00115292"/>
    <w:rsid w:val="00121233"/>
    <w:rsid w:val="00121F4E"/>
    <w:rsid w:val="0012384D"/>
    <w:rsid w:val="00125F79"/>
    <w:rsid w:val="00136ABA"/>
    <w:rsid w:val="0014150E"/>
    <w:rsid w:val="001440FC"/>
    <w:rsid w:val="00175F99"/>
    <w:rsid w:val="00180D73"/>
    <w:rsid w:val="00181896"/>
    <w:rsid w:val="00185BFD"/>
    <w:rsid w:val="001927BB"/>
    <w:rsid w:val="0019542D"/>
    <w:rsid w:val="001971A6"/>
    <w:rsid w:val="001971C4"/>
    <w:rsid w:val="001A6072"/>
    <w:rsid w:val="001A6ABA"/>
    <w:rsid w:val="001B4087"/>
    <w:rsid w:val="001B40AC"/>
    <w:rsid w:val="001B66AD"/>
    <w:rsid w:val="001C3A79"/>
    <w:rsid w:val="001D0346"/>
    <w:rsid w:val="001D4945"/>
    <w:rsid w:val="001E48FE"/>
    <w:rsid w:val="001F2A52"/>
    <w:rsid w:val="002039EA"/>
    <w:rsid w:val="00205FC8"/>
    <w:rsid w:val="00207EA0"/>
    <w:rsid w:val="00210D19"/>
    <w:rsid w:val="00211CC7"/>
    <w:rsid w:val="0021358A"/>
    <w:rsid w:val="00215054"/>
    <w:rsid w:val="0021543C"/>
    <w:rsid w:val="00224547"/>
    <w:rsid w:val="00226018"/>
    <w:rsid w:val="002365DD"/>
    <w:rsid w:val="002438DF"/>
    <w:rsid w:val="00245152"/>
    <w:rsid w:val="00245EB7"/>
    <w:rsid w:val="00246F4D"/>
    <w:rsid w:val="00246FB5"/>
    <w:rsid w:val="00250BF0"/>
    <w:rsid w:val="00253774"/>
    <w:rsid w:val="002758DD"/>
    <w:rsid w:val="00280A25"/>
    <w:rsid w:val="00282619"/>
    <w:rsid w:val="00293083"/>
    <w:rsid w:val="00294123"/>
    <w:rsid w:val="002A10E9"/>
    <w:rsid w:val="002A2B77"/>
    <w:rsid w:val="002B1756"/>
    <w:rsid w:val="002B7674"/>
    <w:rsid w:val="002C5EC9"/>
    <w:rsid w:val="002D17D5"/>
    <w:rsid w:val="002D4803"/>
    <w:rsid w:val="002D52C5"/>
    <w:rsid w:val="002E74F4"/>
    <w:rsid w:val="002F1E4A"/>
    <w:rsid w:val="0031035E"/>
    <w:rsid w:val="00312E02"/>
    <w:rsid w:val="003162FD"/>
    <w:rsid w:val="00327D6F"/>
    <w:rsid w:val="0033224C"/>
    <w:rsid w:val="00341B8E"/>
    <w:rsid w:val="0036077E"/>
    <w:rsid w:val="00363C6B"/>
    <w:rsid w:val="00370475"/>
    <w:rsid w:val="00374BF0"/>
    <w:rsid w:val="00375E70"/>
    <w:rsid w:val="00376585"/>
    <w:rsid w:val="003922AD"/>
    <w:rsid w:val="00394517"/>
    <w:rsid w:val="003A2001"/>
    <w:rsid w:val="003A400D"/>
    <w:rsid w:val="003A65BD"/>
    <w:rsid w:val="003A7F2E"/>
    <w:rsid w:val="003B2068"/>
    <w:rsid w:val="003B411C"/>
    <w:rsid w:val="003B743C"/>
    <w:rsid w:val="003C6623"/>
    <w:rsid w:val="003D4A6D"/>
    <w:rsid w:val="003E247F"/>
    <w:rsid w:val="003F103D"/>
    <w:rsid w:val="003F2502"/>
    <w:rsid w:val="003F62CF"/>
    <w:rsid w:val="00400502"/>
    <w:rsid w:val="004012F3"/>
    <w:rsid w:val="00405224"/>
    <w:rsid w:val="00405805"/>
    <w:rsid w:val="004075C5"/>
    <w:rsid w:val="004110F3"/>
    <w:rsid w:val="004114E8"/>
    <w:rsid w:val="00414DEF"/>
    <w:rsid w:val="00415413"/>
    <w:rsid w:val="00417D7C"/>
    <w:rsid w:val="00421EC6"/>
    <w:rsid w:val="00422E0A"/>
    <w:rsid w:val="00435394"/>
    <w:rsid w:val="00443C54"/>
    <w:rsid w:val="004456DC"/>
    <w:rsid w:val="00453B88"/>
    <w:rsid w:val="00465029"/>
    <w:rsid w:val="00475A5B"/>
    <w:rsid w:val="004766D9"/>
    <w:rsid w:val="00480563"/>
    <w:rsid w:val="00480FD6"/>
    <w:rsid w:val="00485DF1"/>
    <w:rsid w:val="00486343"/>
    <w:rsid w:val="00486EEF"/>
    <w:rsid w:val="00490697"/>
    <w:rsid w:val="00497854"/>
    <w:rsid w:val="004B09C2"/>
    <w:rsid w:val="004B1536"/>
    <w:rsid w:val="004B165C"/>
    <w:rsid w:val="004B55FA"/>
    <w:rsid w:val="004D4BD8"/>
    <w:rsid w:val="004E31F5"/>
    <w:rsid w:val="004E6F1D"/>
    <w:rsid w:val="00506D12"/>
    <w:rsid w:val="00507B3F"/>
    <w:rsid w:val="005108F4"/>
    <w:rsid w:val="00515FE6"/>
    <w:rsid w:val="00521551"/>
    <w:rsid w:val="005241C5"/>
    <w:rsid w:val="005242EC"/>
    <w:rsid w:val="005336FF"/>
    <w:rsid w:val="005349A0"/>
    <w:rsid w:val="00543903"/>
    <w:rsid w:val="005457AE"/>
    <w:rsid w:val="0057730F"/>
    <w:rsid w:val="00584405"/>
    <w:rsid w:val="005846CD"/>
    <w:rsid w:val="005A02C6"/>
    <w:rsid w:val="005A618B"/>
    <w:rsid w:val="005A6D36"/>
    <w:rsid w:val="005B029D"/>
    <w:rsid w:val="005B6A80"/>
    <w:rsid w:val="005B7DB1"/>
    <w:rsid w:val="005C0159"/>
    <w:rsid w:val="005C3EB0"/>
    <w:rsid w:val="005C4B24"/>
    <w:rsid w:val="005D23A4"/>
    <w:rsid w:val="005E21F5"/>
    <w:rsid w:val="005E23AF"/>
    <w:rsid w:val="005E5C38"/>
    <w:rsid w:val="005F59E7"/>
    <w:rsid w:val="00601331"/>
    <w:rsid w:val="00606553"/>
    <w:rsid w:val="00606DCE"/>
    <w:rsid w:val="00607ACB"/>
    <w:rsid w:val="00613574"/>
    <w:rsid w:val="00615423"/>
    <w:rsid w:val="006171F6"/>
    <w:rsid w:val="006202C6"/>
    <w:rsid w:val="0063106B"/>
    <w:rsid w:val="00632F58"/>
    <w:rsid w:val="006347EF"/>
    <w:rsid w:val="00635FB6"/>
    <w:rsid w:val="00645C44"/>
    <w:rsid w:val="00655071"/>
    <w:rsid w:val="00662363"/>
    <w:rsid w:val="00662C43"/>
    <w:rsid w:val="006630C7"/>
    <w:rsid w:val="0066596D"/>
    <w:rsid w:val="006660BD"/>
    <w:rsid w:val="006719FD"/>
    <w:rsid w:val="00677ACB"/>
    <w:rsid w:val="00690633"/>
    <w:rsid w:val="00691066"/>
    <w:rsid w:val="00691F15"/>
    <w:rsid w:val="006956CF"/>
    <w:rsid w:val="006963BB"/>
    <w:rsid w:val="006963FB"/>
    <w:rsid w:val="00697259"/>
    <w:rsid w:val="006A4347"/>
    <w:rsid w:val="006A4555"/>
    <w:rsid w:val="006A5F22"/>
    <w:rsid w:val="006A5FA7"/>
    <w:rsid w:val="006D2F24"/>
    <w:rsid w:val="006D47AB"/>
    <w:rsid w:val="006D72F4"/>
    <w:rsid w:val="006D7E65"/>
    <w:rsid w:val="006E09E1"/>
    <w:rsid w:val="006E1F0A"/>
    <w:rsid w:val="006E2E9A"/>
    <w:rsid w:val="006E7390"/>
    <w:rsid w:val="006F0048"/>
    <w:rsid w:val="006F65C3"/>
    <w:rsid w:val="006F73CA"/>
    <w:rsid w:val="00700287"/>
    <w:rsid w:val="00700A7D"/>
    <w:rsid w:val="00704FC4"/>
    <w:rsid w:val="00705CB0"/>
    <w:rsid w:val="00705CB3"/>
    <w:rsid w:val="00707C86"/>
    <w:rsid w:val="00710C5C"/>
    <w:rsid w:val="0071229B"/>
    <w:rsid w:val="007203AB"/>
    <w:rsid w:val="0073098C"/>
    <w:rsid w:val="00735AB1"/>
    <w:rsid w:val="00737C6B"/>
    <w:rsid w:val="00740D7D"/>
    <w:rsid w:val="0074459F"/>
    <w:rsid w:val="00756397"/>
    <w:rsid w:val="0076103D"/>
    <w:rsid w:val="007634C6"/>
    <w:rsid w:val="007638D8"/>
    <w:rsid w:val="00764921"/>
    <w:rsid w:val="00773BB0"/>
    <w:rsid w:val="0078063A"/>
    <w:rsid w:val="00785888"/>
    <w:rsid w:val="00786061"/>
    <w:rsid w:val="00786FF9"/>
    <w:rsid w:val="00787891"/>
    <w:rsid w:val="007901BA"/>
    <w:rsid w:val="00791B36"/>
    <w:rsid w:val="0079726D"/>
    <w:rsid w:val="007A460B"/>
    <w:rsid w:val="007A5605"/>
    <w:rsid w:val="007B6321"/>
    <w:rsid w:val="007C1E54"/>
    <w:rsid w:val="007C3385"/>
    <w:rsid w:val="007C48BD"/>
    <w:rsid w:val="007D37D2"/>
    <w:rsid w:val="007F54C0"/>
    <w:rsid w:val="007F611B"/>
    <w:rsid w:val="007F75AF"/>
    <w:rsid w:val="007F7F44"/>
    <w:rsid w:val="00817831"/>
    <w:rsid w:val="00822A40"/>
    <w:rsid w:val="00831887"/>
    <w:rsid w:val="00840382"/>
    <w:rsid w:val="00842AFB"/>
    <w:rsid w:val="008542C6"/>
    <w:rsid w:val="00854C73"/>
    <w:rsid w:val="00854D49"/>
    <w:rsid w:val="00855696"/>
    <w:rsid w:val="008669C3"/>
    <w:rsid w:val="00877F2E"/>
    <w:rsid w:val="00880AD5"/>
    <w:rsid w:val="00882394"/>
    <w:rsid w:val="00887BC9"/>
    <w:rsid w:val="00887D16"/>
    <w:rsid w:val="00892B68"/>
    <w:rsid w:val="00897984"/>
    <w:rsid w:val="008C2C63"/>
    <w:rsid w:val="008C5EF9"/>
    <w:rsid w:val="008C7A22"/>
    <w:rsid w:val="008D42CB"/>
    <w:rsid w:val="008E03BC"/>
    <w:rsid w:val="008E3404"/>
    <w:rsid w:val="008E5860"/>
    <w:rsid w:val="008F140A"/>
    <w:rsid w:val="008F1C47"/>
    <w:rsid w:val="008F3835"/>
    <w:rsid w:val="008F53DD"/>
    <w:rsid w:val="008F68A9"/>
    <w:rsid w:val="008F6CDF"/>
    <w:rsid w:val="0090260D"/>
    <w:rsid w:val="00903A47"/>
    <w:rsid w:val="009047B8"/>
    <w:rsid w:val="00913AF1"/>
    <w:rsid w:val="0091461F"/>
    <w:rsid w:val="0091518B"/>
    <w:rsid w:val="00924038"/>
    <w:rsid w:val="00925128"/>
    <w:rsid w:val="00926C7A"/>
    <w:rsid w:val="00930FE5"/>
    <w:rsid w:val="009343BE"/>
    <w:rsid w:val="00935DE5"/>
    <w:rsid w:val="00936932"/>
    <w:rsid w:val="00943050"/>
    <w:rsid w:val="009455D5"/>
    <w:rsid w:val="00945936"/>
    <w:rsid w:val="00945EBE"/>
    <w:rsid w:val="00947265"/>
    <w:rsid w:val="00950CDE"/>
    <w:rsid w:val="00955E71"/>
    <w:rsid w:val="0095714D"/>
    <w:rsid w:val="00960238"/>
    <w:rsid w:val="00963527"/>
    <w:rsid w:val="00966DD5"/>
    <w:rsid w:val="00976629"/>
    <w:rsid w:val="00980A2D"/>
    <w:rsid w:val="0098136C"/>
    <w:rsid w:val="009816F5"/>
    <w:rsid w:val="00986121"/>
    <w:rsid w:val="009876AF"/>
    <w:rsid w:val="009A119C"/>
    <w:rsid w:val="009B0CB3"/>
    <w:rsid w:val="009B17BC"/>
    <w:rsid w:val="009B2673"/>
    <w:rsid w:val="009B34C3"/>
    <w:rsid w:val="009C65F3"/>
    <w:rsid w:val="009C66B1"/>
    <w:rsid w:val="009C7B6C"/>
    <w:rsid w:val="009C7B90"/>
    <w:rsid w:val="009D79BF"/>
    <w:rsid w:val="009E2103"/>
    <w:rsid w:val="009E210E"/>
    <w:rsid w:val="009E2EB5"/>
    <w:rsid w:val="009E52F5"/>
    <w:rsid w:val="009E531A"/>
    <w:rsid w:val="009E74D5"/>
    <w:rsid w:val="009E7C82"/>
    <w:rsid w:val="009F356D"/>
    <w:rsid w:val="009F35CA"/>
    <w:rsid w:val="009F64CE"/>
    <w:rsid w:val="00A0055F"/>
    <w:rsid w:val="00A00E68"/>
    <w:rsid w:val="00A041CC"/>
    <w:rsid w:val="00A14B7D"/>
    <w:rsid w:val="00A14B99"/>
    <w:rsid w:val="00A1656A"/>
    <w:rsid w:val="00A16668"/>
    <w:rsid w:val="00A21C84"/>
    <w:rsid w:val="00A23272"/>
    <w:rsid w:val="00A27272"/>
    <w:rsid w:val="00A34546"/>
    <w:rsid w:val="00A36FE8"/>
    <w:rsid w:val="00A4238A"/>
    <w:rsid w:val="00A5470B"/>
    <w:rsid w:val="00A61572"/>
    <w:rsid w:val="00A645E5"/>
    <w:rsid w:val="00A7055C"/>
    <w:rsid w:val="00A82660"/>
    <w:rsid w:val="00A837AF"/>
    <w:rsid w:val="00A84476"/>
    <w:rsid w:val="00A87737"/>
    <w:rsid w:val="00A87864"/>
    <w:rsid w:val="00AA648A"/>
    <w:rsid w:val="00AB088E"/>
    <w:rsid w:val="00AC051B"/>
    <w:rsid w:val="00AD3DDC"/>
    <w:rsid w:val="00AD641D"/>
    <w:rsid w:val="00AD7B2B"/>
    <w:rsid w:val="00AE454E"/>
    <w:rsid w:val="00B06869"/>
    <w:rsid w:val="00B2036E"/>
    <w:rsid w:val="00B21C17"/>
    <w:rsid w:val="00B25BC7"/>
    <w:rsid w:val="00B25E08"/>
    <w:rsid w:val="00B34C3E"/>
    <w:rsid w:val="00B36F84"/>
    <w:rsid w:val="00B45725"/>
    <w:rsid w:val="00B47892"/>
    <w:rsid w:val="00B50AEB"/>
    <w:rsid w:val="00B5518B"/>
    <w:rsid w:val="00B56F6E"/>
    <w:rsid w:val="00B612C7"/>
    <w:rsid w:val="00B66ABE"/>
    <w:rsid w:val="00B718A7"/>
    <w:rsid w:val="00B747A1"/>
    <w:rsid w:val="00B83F88"/>
    <w:rsid w:val="00B859FD"/>
    <w:rsid w:val="00B85A41"/>
    <w:rsid w:val="00B874EE"/>
    <w:rsid w:val="00B929CE"/>
    <w:rsid w:val="00B94FB7"/>
    <w:rsid w:val="00BA12B6"/>
    <w:rsid w:val="00BA2204"/>
    <w:rsid w:val="00BA4A02"/>
    <w:rsid w:val="00BA4CAB"/>
    <w:rsid w:val="00BA6A15"/>
    <w:rsid w:val="00BA74B3"/>
    <w:rsid w:val="00BB29E4"/>
    <w:rsid w:val="00BB2A2C"/>
    <w:rsid w:val="00BB771C"/>
    <w:rsid w:val="00BC7285"/>
    <w:rsid w:val="00BD1F22"/>
    <w:rsid w:val="00BD208D"/>
    <w:rsid w:val="00BE50D1"/>
    <w:rsid w:val="00BF1271"/>
    <w:rsid w:val="00BF1949"/>
    <w:rsid w:val="00BF6FEA"/>
    <w:rsid w:val="00C01FB3"/>
    <w:rsid w:val="00C11BA0"/>
    <w:rsid w:val="00C13770"/>
    <w:rsid w:val="00C137E5"/>
    <w:rsid w:val="00C20996"/>
    <w:rsid w:val="00C2159F"/>
    <w:rsid w:val="00C24F92"/>
    <w:rsid w:val="00C32B05"/>
    <w:rsid w:val="00C3438E"/>
    <w:rsid w:val="00C3464D"/>
    <w:rsid w:val="00C35CA9"/>
    <w:rsid w:val="00C44351"/>
    <w:rsid w:val="00C46A5B"/>
    <w:rsid w:val="00C4796B"/>
    <w:rsid w:val="00C50A12"/>
    <w:rsid w:val="00C57710"/>
    <w:rsid w:val="00C61B27"/>
    <w:rsid w:val="00C6413B"/>
    <w:rsid w:val="00C7238E"/>
    <w:rsid w:val="00C75943"/>
    <w:rsid w:val="00C800F3"/>
    <w:rsid w:val="00C84515"/>
    <w:rsid w:val="00C864F0"/>
    <w:rsid w:val="00C8721A"/>
    <w:rsid w:val="00C90FF8"/>
    <w:rsid w:val="00C95454"/>
    <w:rsid w:val="00CA2E68"/>
    <w:rsid w:val="00CB3088"/>
    <w:rsid w:val="00CB4791"/>
    <w:rsid w:val="00CB7CEE"/>
    <w:rsid w:val="00CC022E"/>
    <w:rsid w:val="00CC2AD5"/>
    <w:rsid w:val="00CC3C58"/>
    <w:rsid w:val="00CC3D52"/>
    <w:rsid w:val="00CD6B32"/>
    <w:rsid w:val="00CE448E"/>
    <w:rsid w:val="00CF24F5"/>
    <w:rsid w:val="00CF40A3"/>
    <w:rsid w:val="00CF5233"/>
    <w:rsid w:val="00D06BDB"/>
    <w:rsid w:val="00D153ED"/>
    <w:rsid w:val="00D15887"/>
    <w:rsid w:val="00D2738E"/>
    <w:rsid w:val="00D30B7A"/>
    <w:rsid w:val="00D30B8E"/>
    <w:rsid w:val="00D33590"/>
    <w:rsid w:val="00D402AC"/>
    <w:rsid w:val="00D4599B"/>
    <w:rsid w:val="00D45F48"/>
    <w:rsid w:val="00D51B08"/>
    <w:rsid w:val="00D51F55"/>
    <w:rsid w:val="00D62FB9"/>
    <w:rsid w:val="00D642CD"/>
    <w:rsid w:val="00D65E4B"/>
    <w:rsid w:val="00D6744E"/>
    <w:rsid w:val="00D7560A"/>
    <w:rsid w:val="00D75FBE"/>
    <w:rsid w:val="00D818D1"/>
    <w:rsid w:val="00D835A5"/>
    <w:rsid w:val="00D867FD"/>
    <w:rsid w:val="00DA0899"/>
    <w:rsid w:val="00DA7A83"/>
    <w:rsid w:val="00DB1CC7"/>
    <w:rsid w:val="00DB405C"/>
    <w:rsid w:val="00DC2A5D"/>
    <w:rsid w:val="00DD0F9F"/>
    <w:rsid w:val="00DD3093"/>
    <w:rsid w:val="00DD4CC4"/>
    <w:rsid w:val="00DD4CC9"/>
    <w:rsid w:val="00DE0040"/>
    <w:rsid w:val="00DE3A4A"/>
    <w:rsid w:val="00DF0A8B"/>
    <w:rsid w:val="00DF1360"/>
    <w:rsid w:val="00DF24CB"/>
    <w:rsid w:val="00DF7600"/>
    <w:rsid w:val="00DF7FC0"/>
    <w:rsid w:val="00E01ABB"/>
    <w:rsid w:val="00E04EF6"/>
    <w:rsid w:val="00E0698C"/>
    <w:rsid w:val="00E13123"/>
    <w:rsid w:val="00E14178"/>
    <w:rsid w:val="00E231F1"/>
    <w:rsid w:val="00E24360"/>
    <w:rsid w:val="00E30CE5"/>
    <w:rsid w:val="00E3245C"/>
    <w:rsid w:val="00E3467B"/>
    <w:rsid w:val="00E353B1"/>
    <w:rsid w:val="00E41735"/>
    <w:rsid w:val="00E43DF8"/>
    <w:rsid w:val="00E53275"/>
    <w:rsid w:val="00E5368E"/>
    <w:rsid w:val="00E77094"/>
    <w:rsid w:val="00E77F00"/>
    <w:rsid w:val="00E81384"/>
    <w:rsid w:val="00E835D6"/>
    <w:rsid w:val="00E87179"/>
    <w:rsid w:val="00E9154F"/>
    <w:rsid w:val="00E92EB5"/>
    <w:rsid w:val="00E96208"/>
    <w:rsid w:val="00EA0029"/>
    <w:rsid w:val="00EA059B"/>
    <w:rsid w:val="00EA6B98"/>
    <w:rsid w:val="00EB0774"/>
    <w:rsid w:val="00EB2AB3"/>
    <w:rsid w:val="00EB623A"/>
    <w:rsid w:val="00EC0DD4"/>
    <w:rsid w:val="00EC3E07"/>
    <w:rsid w:val="00EC5BF7"/>
    <w:rsid w:val="00ED467B"/>
    <w:rsid w:val="00EE3A7E"/>
    <w:rsid w:val="00F013A6"/>
    <w:rsid w:val="00F150AD"/>
    <w:rsid w:val="00F20ADF"/>
    <w:rsid w:val="00F23D2E"/>
    <w:rsid w:val="00F277FA"/>
    <w:rsid w:val="00F32EFF"/>
    <w:rsid w:val="00F350B1"/>
    <w:rsid w:val="00F369DA"/>
    <w:rsid w:val="00F540E6"/>
    <w:rsid w:val="00F54A48"/>
    <w:rsid w:val="00F55C41"/>
    <w:rsid w:val="00F60427"/>
    <w:rsid w:val="00F70F50"/>
    <w:rsid w:val="00F71E3C"/>
    <w:rsid w:val="00F74ED1"/>
    <w:rsid w:val="00F753D0"/>
    <w:rsid w:val="00F75B1D"/>
    <w:rsid w:val="00F7658E"/>
    <w:rsid w:val="00F76E1C"/>
    <w:rsid w:val="00F8366B"/>
    <w:rsid w:val="00F95F02"/>
    <w:rsid w:val="00FA191E"/>
    <w:rsid w:val="00FA2D35"/>
    <w:rsid w:val="00FA3A8B"/>
    <w:rsid w:val="00FA3C4F"/>
    <w:rsid w:val="00FC17E3"/>
    <w:rsid w:val="00FC38E0"/>
    <w:rsid w:val="00FC41F5"/>
    <w:rsid w:val="00FC51EC"/>
    <w:rsid w:val="00FC55EC"/>
    <w:rsid w:val="00FC5ED4"/>
    <w:rsid w:val="00FD0E24"/>
    <w:rsid w:val="00FD25FB"/>
    <w:rsid w:val="00FD39B8"/>
    <w:rsid w:val="00FE2921"/>
    <w:rsid w:val="00FE2A17"/>
    <w:rsid w:val="00F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E5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A645E5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A645E5"/>
    <w:pPr>
      <w:keepNext/>
      <w:ind w:left="135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A645E5"/>
    <w:pPr>
      <w:keepNext/>
      <w:ind w:left="93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A645E5"/>
    <w:pPr>
      <w:keepNext/>
      <w:ind w:left="930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A645E5"/>
    <w:pPr>
      <w:keepNext/>
      <w:ind w:left="930"/>
      <w:jc w:val="both"/>
      <w:outlineLvl w:val="4"/>
    </w:pPr>
    <w:rPr>
      <w:b/>
      <w:bCs/>
      <w:color w:val="0000F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A645E5"/>
    <w:pPr>
      <w:keepNext/>
      <w:ind w:left="930"/>
      <w:jc w:val="both"/>
      <w:outlineLvl w:val="5"/>
    </w:pPr>
    <w:rPr>
      <w:b/>
      <w:bCs/>
      <w:color w:val="0000FF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645E5"/>
    <w:pPr>
      <w:keepNext/>
      <w:ind w:left="1701"/>
      <w:jc w:val="center"/>
      <w:outlineLvl w:val="6"/>
    </w:pPr>
    <w:rPr>
      <w:rFonts w:ascii="Arial" w:hAnsi="Arial" w:cs="Arial"/>
      <w:b/>
      <w:bCs/>
      <w:color w:val="00FFF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A645E5"/>
    <w:pPr>
      <w:keepNext/>
      <w:jc w:val="both"/>
      <w:outlineLvl w:val="7"/>
    </w:pPr>
    <w:rPr>
      <w:b/>
      <w:bCs/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A645E5"/>
    <w:pPr>
      <w:keepNext/>
      <w:ind w:left="930"/>
      <w:jc w:val="both"/>
      <w:outlineLvl w:val="8"/>
    </w:pPr>
    <w:rPr>
      <w:b/>
      <w:bCs/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A64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A645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A64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A645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A645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A645E5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A645E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A645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A645E5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A645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645E5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A645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645E5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A645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645E5"/>
    <w:pPr>
      <w:jc w:val="both"/>
    </w:pPr>
    <w:rPr>
      <w:rFonts w:ascii="Bookman Old Style" w:hAnsi="Bookman Old Style" w:cs="Bookman Old Style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645E5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A645E5"/>
    <w:pPr>
      <w:ind w:left="93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645E5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645E5"/>
    <w:pPr>
      <w:ind w:left="1350"/>
      <w:jc w:val="both"/>
    </w:pPr>
    <w:rPr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645E5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645E5"/>
    <w:pPr>
      <w:ind w:left="1276" w:hanging="142"/>
    </w:pPr>
    <w:rPr>
      <w:b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645E5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A645E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84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645E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FA2D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A645E5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FA2D35"/>
    <w:pPr>
      <w:widowControl w:val="0"/>
      <w:autoSpaceDE/>
      <w:autoSpaceDN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locked/>
    <w:rsid w:val="00A645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57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645E5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C46A5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A645E5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FC17E3"/>
    <w:rPr>
      <w:rFonts w:ascii="Verdana" w:hAnsi="Verdana" w:hint="default"/>
      <w:b/>
      <w:bCs/>
      <w:color w:val="D81D16"/>
      <w:sz w:val="18"/>
      <w:szCs w:val="18"/>
    </w:rPr>
  </w:style>
  <w:style w:type="table" w:customStyle="1" w:styleId="GradeClara-nfase1">
    <w:name w:val="Light Grid Accent 1"/>
    <w:basedOn w:val="Tabelanormal"/>
    <w:uiPriority w:val="62"/>
    <w:rsid w:val="00C24F9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C88D-0370-4CED-9346-4D05DFCE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dezembro de 1998</vt:lpstr>
    </vt:vector>
  </TitlesOfParts>
  <Company>Nimaq Ltda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dezembro de 1998</dc:title>
  <dc:creator>Niwaldo</dc:creator>
  <cp:lastModifiedBy>Jurídico 2</cp:lastModifiedBy>
  <cp:revision>2</cp:revision>
  <cp:lastPrinted>2017-01-20T13:36:00Z</cp:lastPrinted>
  <dcterms:created xsi:type="dcterms:W3CDTF">2017-01-31T14:54:00Z</dcterms:created>
  <dcterms:modified xsi:type="dcterms:W3CDTF">2017-01-31T14:54:00Z</dcterms:modified>
</cp:coreProperties>
</file>